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r>
        <w:rPr>
          <w:rFonts w:ascii="Tahoma" w:hAnsi="Tahoma" w:cs="Tahoma"/>
          <w:sz w:val="32"/>
          <w:szCs w:val="32"/>
          <w:b/>
        </w:rPr>
        <w:t xml:space="preserve">JEFATURA DE LA POLICIA NACIONAL</w:t>
      </w:r>
    </w:p>
    <w:p>
      <w:r>
        <w:rPr>
          <w:rFonts w:ascii="Tahoma" w:hAnsi="Tahoma" w:cs="Tahoma"/>
          <w:sz w:val="28"/>
          <w:szCs w:val="28"/>
        </w:rPr>
        <w:t xml:space="preserve">TODO POR LA PATRIA</w:t>
      </w:r>
    </w:p>
    <w:p>
      <w:r>
        <w:rPr>
          <w:rFonts w:ascii="Tahoma" w:hAnsi="Tahoma" w:cs="Tahoma"/>
          <w:sz w:val="28"/>
          <w:szCs w:val="28"/>
          <w:b/>
        </w:rPr>
        <w:t xml:space="preserve">OFICIO No. : </w:t>
      </w:r>
    </w:p>
    <w:p>
      <w:r>
        <w:rPr>
          <w:rFonts w:ascii="Tahoma" w:hAnsi="Tahoma" w:cs="Tahoma"/>
          <w:sz w:val="24"/>
          <w:szCs w:val="24"/>
          <w:b/>
        </w:rPr>
        <w:t xml:space="preserve">MICHAEL. ANGELVS. BONAROTVS. FLORENT[INVS].FACIEBAT</w:t>
      </w:r>
    </w:p>
    <w:p>
      <w:r>
        <w:t xml:space="preserve">Familia[editar Â· editar cÃ³digo]&lt;br /&gt;
NaciÃ³ el 6 de marzo de 1475, en Caprese, una villa de la Toscana cerca de Arezzo.7 Fue el segundo de cinco hijos varones de Ludovico di Leonardo Buonarroti di Simone y de Francesca di Neri del Miniato di Siena.8 Su madre muriÃ³ en 1481, cuando Miguel Ãngel contaba seis aÃ±os. La familia Buonarroti Simone vivÃ­a en Florencia desde hacÃ­a mÃ¡s de trescientos aÃ±os y habÃ­an pertenecido al partido de los gÃ¼elfos; muchos de ellos habÃ­an ocupado cargos pÃºblicos. La decadencia econÃ³mica empezÃ³ con el abuelo del artista, y su padre, que habÃ­a fracasado en el intento de mantener la posiciÃ³n social de la familia, vivÃ­a de trabajos gubernamentales ocasionales,2 como el de corregidor de Caprese en la Ã©poca que naciÃ³ Miguel Ãngel. Regresaron a Florencia, donde vivÃ­an de unas pequeÃ±as rentas procedentes de una cantera de mÃ¡rmol y una pequeÃ±a finca que tenÃ­an en Settignano,9 pueblo donde Miguel Ãngel habÃ­a vivido durante la larga enfermedad y muerte de su madre; allÃ­ quedÃ³ al cuidado de la familia de un picapedrero.8&lt;br /&gt;
El padre le hizo estudiar gramÃ¡tica en Florencia con el maestro Francesco da Urbino. Miguel Ãngel querÃ­a ser artista, y cuando comunicÃ³ a su padre que deseaba seguir el camino del arte, tuvieron muchas discusiones, ya que en aquella Ã©poca era un oficio poco reconocido. Ludovico di Leonardo consideraba que aquel trabajo no era digno del prestigio de su linaje. Gracias a su firme decisiÃ³n, y a pesar de su juventud, consiguiÃ³ convencerlo para que le dejara seguir su gran inclinaciÃ³n artÃ­stica, que, segÃºn Miguel Ãngel, le venÃ­a ya de la nodriza que habÃ­a tenido, la mujer de un picapedrero. De ella comentaba: Â«Juntamente con la leche de mi nodriza mamÃ© tambiÃ©n las escarpas y los martillos con los cuales despuÃ©s he esculpido mis figurasÂ».10&lt;br /&gt;
Mantuvo buenas relaciones familiares a lo largo de toda su vida. Cuando su hermano mayor Leonardo se hizo monje dominico en Pisa, asumiÃ³ la responsabilidad en la direcciÃ³n de la familia. Tuvo a su cargo el cuidado del patrimonio de los Buonarroti y lo ampliÃ³ con la compra de casas y terrenos, asÃ­ como tambiÃ©n concertÃ³ el matrimonio de sus sobrinos Francesca y Leonardo con buenas familias de Florencia.11&lt;br /&gt;
Aprendizaje[editar Â· editar cÃ³digo]&lt;br /&gt;
&lt;br /&gt;
&lt;br /&gt;
Retrato de Miguel Ãngel, por Daniele da Volterra, donde se aprecia su nariz chata.&lt;br /&gt;
&lt;br /&gt;
&lt;br /&gt;
Retrato de Miguel Ãngel Buonarroti, por Giulio Bonasone, 1546.&lt;br /&gt;
Desde muy joven manifestÃ³ sus dotes artÃ­sticas para la escultura, disciplina en la cual empezÃ³ a sobresalir. En abril de 1488, con doce aÃ±os de edad y gracias al consejo de Francesco Granacci, otro joven que se dedicaba a la pintura, entrÃ³ en el taller de los famosos Ghirlandaio (Domenico y Davide); su familia y los Ghirlandaio formalizaron un contrato de estudios durante tres aÃ±os:12&lt;br /&gt;
1488.Yo, Ludovico di Lionardo Buonarota, en este primer dÃ­a de abril, inscribo a mi hijo Michelangelo como aprendiz de Domenico y Davide di Tomaso di Currado, durante los prÃ³ximos tres aÃ±os, bajo las condiciones siguientes: que el dicho Michelangelo ha de permanecer durante el tiempo convenido con los anteriormente citados para aprender y practicar el arte de la pintura y que ha de obedecer sus instrucciones, y que los nombrados Domenico y Davide habrÃ¡n de pagarle en estos aÃ±os la suma de veinticuatro florines de peso exacto: seis durante el primer aÃ±o, ocho el segundo aÃ±o y diez el tercero, en total una suma de noventa y seis liras.13&lt;br /&gt;
AllÃ­ permaneciÃ³ como aprendiz durante un aÃ±o, pasado el cual, bajo la tutela de Bertoldo di Giovanni, empezÃ³ a frecuentar el jardÃ­n de San Marcos de los MÃ©dicis, donde estudiÃ³ las esculturas antiguas que habÃ­a allÃ­ reunidas. Sus primeras obras artÃ­sticas despertaron la admiraciÃ³n de Lorenzo el MagnÃ­fico, que lo acogiÃ³ en su Palacio de la Via Longa, donde Miguel Ãngel se habrÃ­a de encontrar con Angelo Poliziano y otros humanistas del cÃ­rculo de los MÃ©dicis, como Giovanni Pico della Mirandola y Marsilio Ficino.14 Estas relaciones lo pusieron en contacto con las teorÃ­as idealistas de PlatÃ³n, ideas que acabaron convirtiÃ©ndose en uno de los pilares fundamentales de su vida y que plasmÃ³ tanto en sus obras plÃ¡sticas como en su producciÃ³n poÃ©tica.&lt;br /&gt;
SegÃºn Giorgio Vasari, un dÃ­a, saliendo del jardÃ­n de los MÃ©dicis -o, segÃºn Benvenuto Cellini, de la capilla Brancacci, donde Ã©l y otros alumnos aprendÃ­an a dibujar delante de los frescos de Masaccio-, fue cuando Pietro Torrigiano le dio un puÃ±etazo y le rompiÃ³ la nariz; como consecuencia, le quedÃ³ la nariz chata toda la vida, tal como se aprecia claramente en todos sus retratos.15 16&lt;br /&gt;
Recorrido artÃ­stico[editar Â· editar cÃ³digo]&lt;br /&gt;
&lt;br /&gt;
&lt;br /&gt;
Retrato de Lorenzo el MagnÃ­fico, primer mecenas de Miguel Ãngel, por Giorgio Vasari.&lt;br /&gt;
Tras la muerte de Lorenzo el MagnÃ­fico, en 1492, Miguel Ãngel huyÃ³ de Florencia y pasÃ³ por Venecia, instalÃ¡ndose despuÃ©s en Bolonia. AllÃ­ esculpiÃ³ diversas obras bajo la influencia de la labor de Jacopo della Quercia. Pero en el aÃ±o 1496 decidiÃ³ partir hacia Roma, ciudad que habÃ­a de verle triunfar. AllÃ­ iniciÃ³ una dÃ©cada de gran intensidad artÃ­stica, despuÃ©s de la cual, con treinta aÃ±os, fue acreditado como un artista de primera lÃ­nea. DespuÃ©s del Bacus del Bargello (1496),17 tallÃ³ la Piedad del Vaticano a los veintitrÃ©s aÃ±os, y posteriormente realizÃ³ el Tondo Pitti. De la misma Ã©poca es el cartÃ³n de La batalla de Cascina, actualmente perdido, pintado para la SeÃ±orÃ­a de Florencia, y el David, obra cumbre de la escultura, de una gran complejidad por la escasa anchura de la pieza de mÃ¡rmol, que fue colocado delante del palacio del Ayuntamiento de Florencia y se convirtiÃ³ en la expresiÃ³n de los supremos ideales cÃ­vicos del Renacimiento.18&lt;br /&gt;
En marzo de 1505, Julio II le encargÃ³ la realizaciÃ³n de su monumento fÃºnebre: Miguel Ãngel proyectÃ³ un complejo arquitectÃ³nico y escultÃ³rico monumental en el cual, mÃ¡s que el prestigio del pontÃ­fice, se loaba el triunfo de la Iglesia. El escultor, entusiasmado con esta obra, permaneciÃ³ en Carrara durante ocho meses para ocuparse personalmente de la elecciÃ³n y la direcciÃ³n de la extracciÃ³n de los mÃ¡rmoles necesarios. Desgraciadamente, al regresar a Roma, el papa habÃ­a dejado a un lado el proyecto del mausoleo, absorbido como estaba con la reforma de Bramante en la BasÃ­lica de San Pedro. Miguel Ãngel, contrariado, abandonÃ³ Roma y se dirigiÃ³ a Florencia, pero a finales de noviembre de 1506, despuÃ©s de numerosas llamadas del pontÃ­fice que, hasta le llegÃ³ amenazar con la excomuniÃ³n, se reuniÃ³ con Ã©l en Bolonia.19&lt;br /&gt;
En mayo de 1508 aceptÃ³ dirigir la decoraciÃ³n de la bÃ³veda de la Capilla Sixtina, cuyos frescos concluyÃ³ cuatro aÃ±os mÃ¡s tarde, despuÃ©s de un trabajo solitario y tenaz. En esta obra ideÃ³ una grandiosa estructura arquitectÃ³nica pintada, inspirada en la forma real de la bÃ³veda. En el tema bÃ­blico general de la bÃ³veda, Miguel Ãngel interpuso una interpretaciÃ³n neoplatÃ³nica del GÃ©nesis y dio forma a un tipo de interpretaciÃ³n de las imÃ¡genes que conseguirÃ­an ser un sÃ­mbolo del arte del Renacimiento.&lt;br /&gt;
&lt;br /&gt;
&lt;br /&gt;
El papa Julio II, el otro gran mecenas de Miguel Ãngel, por Rafael.&lt;br /&gt;
DespuÃ©s de la muerte de Julio II, en mayo de 1513, el artista hizo un segundo intento de seguir con la obra del mausoleo del pontÃ­fice. Con este propÃ³sito esculpiÃ³ las dos figuras de los Esclavos y el MoisÃ©s, que reflejan una atormentada energÃ­a, la terribilitÃ¡ de Miguel Ãngel. Pero este segundo intento tampoco prosperÃ³.&lt;br /&gt;
Finalmente, despuÃ©s de la muerte de Bramante (1514) y de Rafael Sanzio (1520), Miguel Ãngel consiguiÃ³ la total confianza del papado.&lt;br /&gt;
El gran retardo con que Miguel Ãngel obtiene en Roma el reconocimiento oficial ha de ser atribuido a la heterodoxia de su estilo. Le faltaba lo que Vitruvio llamaba decÃ²rum, es decir, el respeto por la tradiciÃ³n.&lt;br /&gt;
Ackerman, (1968), p. 7&lt;br /&gt;
En 1516, por encargo de LeÃ³n X, iniciÃ³ la fachada de la BasÃ­lica de San Lorenzo, trabajo que en el aÃ±o 1520 debiÃ³ abandonar con gran amargura. Del proyecto original se conservan numerosos dibujos y una maqueta de madera. A partir de 1520 y hasta 1530, Miguel Ãngel trabajÃ³ en Florencia y construyÃ³ la SacristÃ­a Nueva de San Lorenzo y la Biblioteca Laurenciana, en especial su escalera. DespuÃ©s del saqueo de Roma (1527) y de la expulsiÃ³n de los MÃ©dicis de Florencia, Miguel Ãngel formÃ³ parte, como hecho meramente anecdÃ³tico, del gobierno de la nueva RepÃºblica Florentina, de la cual fue nombrado Â«gobernador y procurador general de la fabricaciÃ³n y fortificaciÃ³n de las murallasÂ», y participÃ³ en la defensa de la ciudad asediada por las tropas papales. En el aÃ±o 1530, despuÃ©s de la caÃ­da de la RepÃºblica, el perdÃ³n de Clemente VII lo salvÃ³ de la venganza de los partidarios de los MÃ©dicis.20 A partir de este aÃ±o reemprendiÃ³ los trabajos de la SacristÃ­a Nueva y del sepulcro de Julio II.&lt;br /&gt;
En 1534, al encontrarse a disgusto con la nueva situaciÃ³n polÃ­tica que se habÃ­a instaurado en Florencia, abandonÃ³ la ciudad y se estableciÃ³ en Roma, donde aceptÃ³ el encargo de Clemente VII para trabajar en el altar de la Capilla Sixtina y donde, entre 1536 y 1541, realizÃ³ el magnÃ­fico Juicio Final. Hasta el aÃ±o 1550 fue haciendo obras para la tumba de Julio II, y los frescos de la Capilla Paulina que representan La conversiÃ³n de san Pablo y el CrucifixiÃ³n de san Pedro.&lt;br /&gt;
Vida amorosa[editar Â· editar cÃ³digo]&lt;br /&gt;
&lt;br /&gt;
&lt;br /&gt;
Tumba de Cecchino dei Bracci diseÃ±ada por Miguel Ãngel.&lt;br /&gt;
Miguel Ãngel pretendÃ­a interiorizar las teorÃ­as neoplatÃ³nicas del amor, haciendo grandes esfuerzos para conseguir un equilibrio emotivo que pocas veces logrÃ³. Su inclinaciÃ³n natural por la materia, por las formas fÃ­sicas -era por encima de cualquier cosa, un escultor de cuerpos-, unida a su fascinaciÃ³n por todo lo joven y vigoroso, emblemas de la belleza clÃ¡sica,21 lo llevaron a decantarse por la belleza humana y el amor mÃ¡s sens</w:t>
      </w:r>
    </w:p>
    <w:sectPr>
      <w:pgSz w:w="11906" w:h="16838"/>
      <w:pgMar w:top="1418" w:right="1418" w:bottom="1134" w:left="141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F733C"/>
    <w:multiLevelType w:val="multilevel"/>
    <w:tmpl w:val="235E3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CC56BAD"/>
    <w:multiLevelType w:val="hybridMultilevel"/>
    <w:tmpl w:val="A13E515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2B98193E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>
    <w:nsid w:val="4BAB13FB"/>
    <w:multiLevelType w:val="hybridMultilevel"/>
    <w:tmpl w:val="1C926F9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50F470E5"/>
    <w:multiLevelType w:val="multilevel"/>
    <w:tmpl w:val="B0C2AD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59042E43"/>
    <w:multiLevelType w:val="hybridMultilevel"/>
    <w:tmpl w:val="1E589F26"/>
    <w:lvl w:ilvl="0" w:tplc="0407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5B46542A"/>
    <w:multiLevelType w:val="hybridMultilevel"/>
    <w:tmpl w:val="B0C2ADC2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715E76BC"/>
    <w:multiLevelType w:val="multilevel"/>
    <w:tmpl w:val="1C926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7A1304B4"/>
    <w:multiLevelType w:val="multilevel"/>
    <w:tmpl w:val="1E589F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7"/>
  </w:num>
  <w:num w:numId="5">
    <w:abstractNumId w:val="5"/>
  </w:num>
  <w:num w:numId="6">
    <w:abstractNumId w:val="8"/>
  </w:num>
  <w:num w:numId="7">
    <w:abstractNumId w:val="1"/>
  </w:num>
  <w:num w:numId="8">
    <w:abstractNumId w:val="2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</w:rPr>
    </w:rPrDefault>
  </w:docDefaults>
  <w:style w:type="character">
    <w:name w:val="myOwnStyle"/>
    <w:rPr>
      <w:rFonts w:ascii="Verdana" w:hAnsi="Verdana" w:cs="Verdana"/>
      <w:color w:val="1B2232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numbering" Target="numbering.xml"/>
  <Relationship Id="rId3" Type="http://schemas.openxmlformats.org/officeDocument/2006/relationships/settings" Target="settings.xml"/>
  <Relationship Id="rId4" Type="http://schemas.openxmlformats.org/officeDocument/2006/relationships/theme" Target="theme/theme1.xml"/>
  <Relationship Id="rId5" Type="http://schemas.openxmlformats.org/officeDocument/2006/relationships/webSettings" Target="webSettings.xml"/>
  <Relationship Id="rId6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ScaleCrop>false</ScaleCrop>
  <HeadingPairs>
    <vt:vector size="4" baseType="variant">
      <vt:variant>
        <vt:lpstr>Theme</vt:lpstr>
      </vt:variant>
      <vt:variant>
        <vt:i4>1</vt:i4>
      </vt:variant>
      <vt:variant>
        <vt:lpstr>Slide Titles</vt:lpstr>
      </vt:variant>
      <vt:variant>
        <vt:i4>1</vt:i4>
      </vt:variant>
    </vt:vector>
  </HeadingPairs>
  <TitlesOfParts>
    <vt:vector size="1" baseType="lpstr">
      <vt:lpstr>Office Theme</vt:lpstr>
    </vt:vector>
  </TitlesOfParts>
  <Company/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dcterms:created xsi:type="dcterms:W3CDTF">2013-12-07T23:20:57+01:00</dcterms:created>
  <dcterms:modified xsi:type="dcterms:W3CDTF">2013-12-07T23:20:57+01:00</dcterms:modified>
  <dc:title/>
  <dc:description/>
  <dc:subject/>
  <cp:keywords/>
  <cp:category/>
</cp:coreProperties>
</file>